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Lines="50" w:line="451" w:lineRule="atLeast"/>
        <w:jc w:val="center"/>
        <w:rPr>
          <w:rFonts w:hint="eastAsia" w:ascii="方正小标宋简体" w:hAnsi="微软雅黑" w:eastAsia="方正小标宋简体" w:cs="宋体"/>
          <w:color w:val="333333"/>
          <w:kern w:val="36"/>
          <w:sz w:val="28"/>
          <w:szCs w:val="28"/>
        </w:rPr>
      </w:pPr>
    </w:p>
    <w:p>
      <w:pPr>
        <w:widowControl/>
        <w:shd w:val="clear" w:color="auto" w:fill="FFFFFF"/>
        <w:spacing w:beforeLines="50" w:line="451" w:lineRule="atLeast"/>
        <w:jc w:val="center"/>
        <w:rPr>
          <w:rFonts w:ascii="方正小标宋简体" w:hAnsi="微软雅黑" w:eastAsia="方正小标宋简体" w:cs="宋体"/>
          <w:color w:val="333333"/>
          <w:kern w:val="36"/>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简体" w:hAnsi="微软雅黑" w:eastAsia="方正小标宋简体" w:cs="宋体"/>
          <w:color w:val="333333"/>
          <w:kern w:val="36"/>
          <w:sz w:val="44"/>
          <w:szCs w:val="44"/>
        </w:rPr>
      </w:pPr>
      <w:r>
        <w:rPr>
          <w:rFonts w:hint="eastAsia" w:ascii="方正小标宋简体" w:hAnsi="微软雅黑" w:eastAsia="方正小标宋简体" w:cs="宋体"/>
          <w:color w:val="333333"/>
          <w:kern w:val="36"/>
          <w:sz w:val="44"/>
          <w:szCs w:val="44"/>
        </w:rPr>
        <w:t>西安市秦岭生态环境保护管理局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简体" w:hAnsi="微软雅黑" w:eastAsia="方正小标宋简体" w:cs="宋体"/>
          <w:color w:val="222222"/>
          <w:kern w:val="0"/>
          <w:sz w:val="44"/>
          <w:szCs w:val="44"/>
        </w:rPr>
      </w:pPr>
      <w:r>
        <w:rPr>
          <w:rFonts w:hint="eastAsia" w:ascii="方正小标宋简体" w:hAnsi="微软雅黑" w:eastAsia="方正小标宋简体" w:cs="宋体"/>
          <w:color w:val="333333"/>
          <w:kern w:val="36"/>
          <w:sz w:val="44"/>
          <w:szCs w:val="44"/>
        </w:rPr>
        <w:t>202</w:t>
      </w:r>
      <w:r>
        <w:rPr>
          <w:rFonts w:hint="eastAsia" w:ascii="方正小标宋简体" w:hAnsi="微软雅黑" w:eastAsia="方正小标宋简体" w:cs="宋体"/>
          <w:color w:val="333333"/>
          <w:kern w:val="36"/>
          <w:sz w:val="44"/>
          <w:szCs w:val="44"/>
          <w:lang w:val="en-US" w:eastAsia="zh-CN"/>
        </w:rPr>
        <w:t>2</w:t>
      </w:r>
      <w:r>
        <w:rPr>
          <w:rFonts w:hint="eastAsia" w:ascii="方正小标宋简体" w:hAnsi="微软雅黑" w:eastAsia="方正小标宋简体" w:cs="宋体"/>
          <w:color w:val="333333"/>
          <w:kern w:val="36"/>
          <w:sz w:val="44"/>
          <w:szCs w:val="44"/>
        </w:rPr>
        <w:t>年政府信息公开年度报告</w:t>
      </w:r>
    </w:p>
    <w:p>
      <w:pPr>
        <w:widowControl/>
        <w:shd w:val="clear" w:color="auto" w:fill="FFFFFF"/>
        <w:ind w:firstLine="640" w:firstLineChars="200"/>
        <w:jc w:val="left"/>
        <w:rPr>
          <w:rFonts w:ascii="仿宋_GB2312" w:hAnsi="微软雅黑" w:eastAsia="仿宋_GB2312" w:cs="宋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中华人民共和国政府信息公开条例》《国务院办公厅政府信息与政务公开办公室关于印发〈中华人民共和国政府信息公开工作年度报告格式〉的通知》有关规定和工作要求，现将西安市秦岭生态环境保护管理局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年政府信息公开工作年度报告予以公开，本报告所列数据的统计期限自202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年1月1日至202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年12月31日。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黑体" w:hAnsi="黑体" w:eastAsia="黑体" w:cs="宋体"/>
          <w:color w:val="333333"/>
          <w:kern w:val="0"/>
          <w:sz w:val="32"/>
          <w:szCs w:val="32"/>
        </w:rPr>
      </w:pPr>
      <w:r>
        <w:rPr>
          <w:rFonts w:hint="eastAsia" w:ascii="仿宋_GB2312" w:hAnsi="微软雅黑" w:eastAsia="仿宋_GB2312" w:cs="宋体"/>
          <w:color w:val="333333"/>
          <w:kern w:val="0"/>
          <w:sz w:val="32"/>
          <w:szCs w:val="32"/>
        </w:rPr>
        <w:t xml:space="preserve">    </w:t>
      </w:r>
      <w:r>
        <w:rPr>
          <w:rFonts w:hint="eastAsia" w:ascii="黑体" w:hAnsi="黑体" w:eastAsia="黑体" w:cs="宋体"/>
          <w:color w:val="333333"/>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微软雅黑" w:eastAsia="楷体_GB2312" w:cs="宋体"/>
          <w:color w:val="333333"/>
          <w:kern w:val="0"/>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市秦岭保护局政府信息公开工作以习近平新时代中国特色社会主义思想为指导，认真贯彻落实《信息公开条例》和政务公开工作要点，坚持“以公开为常态、不公开为例外”的原则，持续加强信息公开力度，推进信息公开广度，推动决策和管理服务更加透明规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（一）政府信息主动公开情况。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为了确保信息公开及时、准确、完整，我局严把内容审核关，由分管政务公开的领导亲自抓，办公室具体组织，相关工作人员具体落实，对应当主动公开范围内的政务信息，坚持做到及时公开，在局门户网站公开了《西安市秦岭生态保护规划》《西安市秦岭生态环境保护工作专项考核办法（修订）》等内容。根据我局工作实际，确保各项重点工作信息内容及时发布，全年我局网站共发布信息总数为</w:t>
      </w:r>
      <w:r>
        <w:rPr>
          <w:rFonts w:hint="eastAsia" w:ascii="仿宋_GB2312" w:hAnsi="微软雅黑" w:eastAsia="仿宋_GB2312" w:cs="宋体"/>
          <w:color w:val="333333"/>
          <w:kern w:val="0"/>
          <w:sz w:val="32"/>
          <w:szCs w:val="32"/>
          <w:lang w:val="en-US" w:eastAsia="zh-CN"/>
        </w:rPr>
        <w:t>353</w:t>
      </w:r>
      <w:r>
        <w:rPr>
          <w:rFonts w:hint="eastAsia" w:ascii="仿宋_GB2312" w:hAnsi="微软雅黑" w:eastAsia="仿宋_GB2312" w:cs="宋体"/>
          <w:color w:val="333333"/>
          <w:kern w:val="0"/>
          <w:sz w:val="32"/>
          <w:szCs w:val="32"/>
        </w:rPr>
        <w:t>条，其中，概况类信息发布</w:t>
      </w:r>
      <w:r>
        <w:rPr>
          <w:rFonts w:hint="eastAsia" w:ascii="仿宋_GB2312" w:hAnsi="微软雅黑" w:eastAsia="仿宋_GB2312" w:cs="宋体"/>
          <w:color w:val="333333"/>
          <w:kern w:val="0"/>
          <w:sz w:val="32"/>
          <w:szCs w:val="32"/>
          <w:lang w:val="en-US" w:eastAsia="zh-CN"/>
        </w:rPr>
        <w:t>271</w:t>
      </w:r>
      <w:r>
        <w:rPr>
          <w:rFonts w:hint="eastAsia" w:ascii="仿宋_GB2312" w:hAnsi="微软雅黑" w:eastAsia="仿宋_GB2312" w:cs="宋体"/>
          <w:color w:val="333333"/>
          <w:kern w:val="0"/>
          <w:sz w:val="32"/>
          <w:szCs w:val="32"/>
        </w:rPr>
        <w:t>条，信息公开类信息发布</w:t>
      </w:r>
      <w:r>
        <w:rPr>
          <w:rFonts w:hint="eastAsia" w:ascii="仿宋_GB2312" w:hAnsi="微软雅黑" w:eastAsia="仿宋_GB2312" w:cs="宋体"/>
          <w:color w:val="333333"/>
          <w:kern w:val="0"/>
          <w:sz w:val="32"/>
          <w:szCs w:val="32"/>
          <w:lang w:val="en-US" w:eastAsia="zh-CN"/>
        </w:rPr>
        <w:t>33</w:t>
      </w:r>
      <w:r>
        <w:rPr>
          <w:rFonts w:hint="eastAsia" w:ascii="仿宋_GB2312" w:hAnsi="微软雅黑" w:eastAsia="仿宋_GB2312" w:cs="宋体"/>
          <w:color w:val="333333"/>
          <w:kern w:val="0"/>
          <w:sz w:val="32"/>
          <w:szCs w:val="32"/>
        </w:rPr>
        <w:t>条，政务动态类信息发布</w:t>
      </w:r>
      <w:r>
        <w:rPr>
          <w:rFonts w:hint="eastAsia" w:ascii="仿宋_GB2312" w:hAnsi="微软雅黑" w:eastAsia="仿宋_GB2312" w:cs="宋体"/>
          <w:color w:val="333333"/>
          <w:kern w:val="0"/>
          <w:sz w:val="32"/>
          <w:szCs w:val="32"/>
          <w:lang w:val="en-US" w:eastAsia="zh-CN"/>
        </w:rPr>
        <w:t>149</w:t>
      </w:r>
      <w:r>
        <w:rPr>
          <w:rFonts w:hint="eastAsia" w:ascii="仿宋_GB2312" w:hAnsi="微软雅黑" w:eastAsia="仿宋_GB2312" w:cs="宋体"/>
          <w:color w:val="333333"/>
          <w:kern w:val="0"/>
          <w:sz w:val="32"/>
          <w:szCs w:val="32"/>
        </w:rPr>
        <w:t>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微软雅黑" w:eastAsia="楷体_GB2312"/>
          <w:color w:val="333333"/>
          <w:sz w:val="32"/>
          <w:szCs w:val="32"/>
          <w:lang w:eastAsia="zh-CN"/>
        </w:rPr>
      </w:pPr>
      <w:r>
        <w:rPr>
          <w:rFonts w:hint="eastAsia" w:ascii="楷体_GB2312" w:hAnsi="微软雅黑" w:eastAsia="楷体_GB2312"/>
          <w:color w:val="333333"/>
          <w:sz w:val="32"/>
          <w:szCs w:val="32"/>
        </w:rPr>
        <w:t>（二）依申请公开情况</w:t>
      </w:r>
      <w:r>
        <w:rPr>
          <w:rFonts w:hint="eastAsia" w:ascii="楷体_GB2312" w:hAnsi="微软雅黑" w:eastAsia="楷体_GB2312"/>
          <w:color w:val="333333"/>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333333"/>
          <w:kern w:val="0"/>
          <w:sz w:val="32"/>
          <w:szCs w:val="32"/>
          <w:lang w:eastAsia="zh-CN"/>
        </w:rPr>
      </w:pPr>
      <w:r>
        <w:rPr>
          <w:rFonts w:hint="eastAsia" w:ascii="仿宋_GB2312" w:hAnsi="微软雅黑" w:eastAsia="仿宋_GB2312" w:cs="宋体"/>
          <w:color w:val="333333"/>
          <w:kern w:val="0"/>
          <w:sz w:val="32"/>
          <w:szCs w:val="32"/>
        </w:rPr>
        <w:t>202</w:t>
      </w:r>
      <w:r>
        <w:rPr>
          <w:rFonts w:hint="eastAsia" w:ascii="仿宋_GB2312" w:hAnsi="微软雅黑" w:eastAsia="仿宋_GB2312" w:cs="宋体"/>
          <w:color w:val="333333"/>
          <w:kern w:val="0"/>
          <w:sz w:val="32"/>
          <w:szCs w:val="32"/>
          <w:lang w:val="en-US" w:eastAsia="zh-CN"/>
        </w:rPr>
        <w:t>2</w:t>
      </w:r>
      <w:r>
        <w:rPr>
          <w:rFonts w:hint="eastAsia" w:ascii="仿宋_GB2312" w:hAnsi="微软雅黑" w:eastAsia="仿宋_GB2312" w:cs="宋体"/>
          <w:color w:val="333333"/>
          <w:kern w:val="0"/>
          <w:sz w:val="32"/>
          <w:szCs w:val="32"/>
        </w:rPr>
        <w:t>年我局共收到依申请公开</w:t>
      </w:r>
      <w:r>
        <w:rPr>
          <w:rFonts w:hint="eastAsia" w:ascii="仿宋_GB2312" w:hAnsi="微软雅黑" w:eastAsia="仿宋_GB2312" w:cs="宋体"/>
          <w:color w:val="333333"/>
          <w:kern w:val="0"/>
          <w:sz w:val="32"/>
          <w:szCs w:val="32"/>
          <w:lang w:val="en-US" w:eastAsia="zh-CN"/>
        </w:rPr>
        <w:t>1</w:t>
      </w:r>
      <w:r>
        <w:rPr>
          <w:rFonts w:hint="eastAsia" w:ascii="仿宋_GB2312" w:hAnsi="微软雅黑" w:eastAsia="仿宋_GB2312" w:cs="宋体"/>
          <w:color w:val="333333"/>
          <w:kern w:val="0"/>
          <w:sz w:val="32"/>
          <w:szCs w:val="32"/>
        </w:rPr>
        <w:t>件，办结</w:t>
      </w:r>
      <w:r>
        <w:rPr>
          <w:rFonts w:hint="eastAsia" w:ascii="仿宋_GB2312" w:hAnsi="微软雅黑" w:eastAsia="仿宋_GB2312" w:cs="宋体"/>
          <w:color w:val="333333"/>
          <w:kern w:val="0"/>
          <w:sz w:val="32"/>
          <w:szCs w:val="32"/>
          <w:lang w:val="en-US" w:eastAsia="zh-CN"/>
        </w:rPr>
        <w:t>1</w:t>
      </w:r>
      <w:r>
        <w:rPr>
          <w:rFonts w:hint="eastAsia" w:ascii="仿宋_GB2312" w:hAnsi="微软雅黑" w:eastAsia="仿宋_GB2312" w:cs="宋体"/>
          <w:color w:val="333333"/>
          <w:kern w:val="0"/>
          <w:sz w:val="32"/>
          <w:szCs w:val="32"/>
        </w:rPr>
        <w:t>件，办结率100%。鼓励广大干部群众积极参与监督，积极反映公开过程中存在的突出问题，促进信息公开工作更加扎实、有序开展</w:t>
      </w:r>
      <w:r>
        <w:rPr>
          <w:rFonts w:hint="eastAsia" w:ascii="仿宋_GB2312" w:hAnsi="微软雅黑" w:eastAsia="仿宋_GB2312" w:cs="宋体"/>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微软雅黑" w:eastAsia="楷体_GB2312" w:cs="宋体"/>
          <w:color w:val="333333"/>
          <w:kern w:val="0"/>
          <w:sz w:val="32"/>
          <w:szCs w:val="32"/>
          <w:lang w:eastAsia="zh-CN"/>
        </w:rPr>
      </w:pPr>
      <w:r>
        <w:rPr>
          <w:rFonts w:hint="eastAsia" w:ascii="楷体_GB2312" w:hAnsi="微软雅黑" w:eastAsia="楷体_GB2312" w:cs="宋体"/>
          <w:color w:val="333333"/>
          <w:kern w:val="0"/>
          <w:sz w:val="32"/>
          <w:szCs w:val="32"/>
        </w:rPr>
        <w:t>（三）政府信息管理</w:t>
      </w:r>
      <w:r>
        <w:rPr>
          <w:rFonts w:hint="eastAsia" w:ascii="楷体_GB2312" w:hAnsi="微软雅黑" w:eastAsia="楷体_GB2312" w:cs="宋体"/>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按要求对现行有效的规章和规范性文件进行整理、汇编，及时转发国办、省政务公开办要求转发的政策文件和新闻信息。严格落实《信息公开制度》《宣传报道和信息公开保密审查管理制度》，实行常态化信息公开保密审查，严格审查标准，促进信息公开工作制度化、规范化，确保信息安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微软雅黑" w:eastAsia="楷体_GB2312" w:cs="宋体"/>
          <w:color w:val="333333"/>
          <w:kern w:val="0"/>
          <w:sz w:val="32"/>
          <w:szCs w:val="32"/>
          <w:lang w:eastAsia="zh-CN"/>
        </w:rPr>
      </w:pPr>
      <w:r>
        <w:rPr>
          <w:rFonts w:hint="eastAsia" w:ascii="楷体_GB2312" w:hAnsi="微软雅黑" w:eastAsia="楷体_GB2312" w:cs="宋体"/>
          <w:color w:val="333333"/>
          <w:kern w:val="0"/>
          <w:sz w:val="32"/>
          <w:szCs w:val="32"/>
        </w:rPr>
        <w:t>（四）政府信息公开平台建设</w:t>
      </w:r>
      <w:r>
        <w:rPr>
          <w:rFonts w:hint="eastAsia" w:ascii="楷体_GB2312" w:hAnsi="微软雅黑" w:eastAsia="楷体_GB2312" w:cs="宋体"/>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我局坚持每季度结合局网站的监测报告指出问题进行整改，及时解决出现的各类问题。在信息公开指标方面，我局网站在首页信息公开板块专设了组织机构、法律法规、财政信息、网站年度报表、政府信息公开、政务服务、网上问卷等栏目，今年又根据实际情况新开设了</w:t>
      </w:r>
      <w:r>
        <w:rPr>
          <w:rFonts w:hint="eastAsia" w:ascii="仿宋_GB2312" w:hAnsi="微软雅黑" w:eastAsia="仿宋_GB2312" w:cs="宋体"/>
          <w:color w:val="333333"/>
          <w:kern w:val="0"/>
          <w:sz w:val="32"/>
          <w:szCs w:val="32"/>
          <w:lang w:eastAsia="zh-CN"/>
        </w:rPr>
        <w:t>问答库、回应关切</w:t>
      </w:r>
      <w:r>
        <w:rPr>
          <w:rFonts w:hint="eastAsia" w:ascii="仿宋_GB2312" w:hAnsi="微软雅黑" w:eastAsia="仿宋_GB2312" w:cs="宋体"/>
          <w:color w:val="333333"/>
          <w:kern w:val="0"/>
          <w:sz w:val="32"/>
          <w:szCs w:val="32"/>
        </w:rPr>
        <w:t>等栏目，努力做到重点显 示，及时更新。局网站全年独立用户访问总量为</w:t>
      </w:r>
      <w:r>
        <w:rPr>
          <w:rFonts w:hint="eastAsia" w:ascii="仿宋_GB2312" w:hAnsi="微软雅黑" w:eastAsia="仿宋_GB2312" w:cs="宋体"/>
          <w:color w:val="333333"/>
          <w:kern w:val="0"/>
          <w:sz w:val="32"/>
          <w:szCs w:val="32"/>
          <w:lang w:val="en-US" w:eastAsia="zh-CN"/>
        </w:rPr>
        <w:t>94637个</w:t>
      </w:r>
      <w:r>
        <w:rPr>
          <w:rFonts w:hint="eastAsia" w:ascii="仿宋_GB2312" w:hAnsi="微软雅黑" w:eastAsia="仿宋_GB2312" w:cs="宋体"/>
          <w:color w:val="333333"/>
          <w:kern w:val="0"/>
          <w:sz w:val="32"/>
          <w:szCs w:val="32"/>
        </w:rPr>
        <w:t>，用户总访问量为</w:t>
      </w:r>
      <w:r>
        <w:rPr>
          <w:rFonts w:hint="eastAsia" w:ascii="仿宋_GB2312" w:hAnsi="微软雅黑" w:eastAsia="仿宋_GB2312" w:cs="宋体"/>
          <w:color w:val="333333"/>
          <w:kern w:val="0"/>
          <w:sz w:val="32"/>
          <w:szCs w:val="32"/>
          <w:lang w:val="en-US" w:eastAsia="zh-CN"/>
        </w:rPr>
        <w:t>149932次</w:t>
      </w:r>
      <w:r>
        <w:rPr>
          <w:rFonts w:hint="eastAsia" w:ascii="仿宋_GB2312" w:hAnsi="微软雅黑" w:eastAsia="仿宋_GB2312" w:cs="宋体"/>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（五）监督保障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一是组织相关人员学习《中华人民共和国政府信息公开条例》及</w:t>
      </w:r>
      <w:r>
        <w:rPr>
          <w:rFonts w:hint="eastAsia" w:ascii="仿宋_GB2312" w:hAnsi="微软雅黑" w:eastAsia="仿宋_GB2312" w:cs="宋体"/>
          <w:color w:val="333333"/>
          <w:kern w:val="0"/>
          <w:sz w:val="32"/>
          <w:szCs w:val="32"/>
          <w:lang w:eastAsia="zh-CN"/>
        </w:rPr>
        <w:t>中央、我省、我市</w:t>
      </w:r>
      <w:r>
        <w:rPr>
          <w:rFonts w:hint="eastAsia" w:ascii="仿宋_GB2312" w:hAnsi="微软雅黑" w:eastAsia="仿宋_GB2312" w:cs="宋体"/>
          <w:color w:val="333333"/>
          <w:kern w:val="0"/>
          <w:sz w:val="32"/>
          <w:szCs w:val="32"/>
        </w:rPr>
        <w:t>有关信息公开工作的文件精神。二是</w:t>
      </w:r>
      <w:r>
        <w:rPr>
          <w:rFonts w:hint="eastAsia" w:ascii="仿宋_GB2312" w:hAnsi="微软雅黑" w:eastAsia="仿宋_GB2312" w:cs="宋体"/>
          <w:color w:val="333333"/>
          <w:kern w:val="0"/>
          <w:sz w:val="32"/>
          <w:szCs w:val="32"/>
          <w:lang w:eastAsia="zh-CN"/>
        </w:rPr>
        <w:t>认真落实</w:t>
      </w:r>
      <w:r>
        <w:rPr>
          <w:rFonts w:hint="eastAsia" w:ascii="仿宋_GB2312" w:hAnsi="微软雅黑" w:eastAsia="仿宋_GB2312" w:cs="宋体"/>
          <w:color w:val="333333"/>
          <w:kern w:val="0"/>
          <w:sz w:val="32"/>
          <w:szCs w:val="32"/>
        </w:rPr>
        <w:t>《西安市秦岭生态环境保护管理局信息公开指南》《西安市秦岭保护局信息公开制度》等。三是将政府信息公开工作纳入年度目标考核指标。</w:t>
      </w:r>
    </w:p>
    <w:p>
      <w:pPr>
        <w:widowControl/>
        <w:shd w:val="clear" w:color="auto" w:fill="FFFFFF"/>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二、主动公开政府信息的情况</w:t>
      </w:r>
    </w:p>
    <w:tbl>
      <w:tblPr>
        <w:tblStyle w:val="6"/>
        <w:tblW w:w="8870" w:type="dxa"/>
        <w:jc w:val="center"/>
        <w:tblLayout w:type="autofit"/>
        <w:tblCellMar>
          <w:top w:w="0" w:type="dxa"/>
          <w:left w:w="0" w:type="dxa"/>
          <w:bottom w:w="0" w:type="dxa"/>
          <w:right w:w="0" w:type="dxa"/>
        </w:tblCellMar>
      </w:tblPr>
      <w:tblGrid>
        <w:gridCol w:w="1936"/>
        <w:gridCol w:w="2435"/>
        <w:gridCol w:w="2435"/>
        <w:gridCol w:w="2064"/>
      </w:tblGrid>
      <w:tr>
        <w:tblPrEx>
          <w:tblCellMar>
            <w:top w:w="0" w:type="dxa"/>
            <w:left w:w="0" w:type="dxa"/>
            <w:bottom w:w="0" w:type="dxa"/>
            <w:right w:w="0" w:type="dxa"/>
          </w:tblCellMar>
        </w:tblPrEx>
        <w:trPr>
          <w:trHeight w:val="340" w:hRule="atLeast"/>
          <w:jc w:val="center"/>
        </w:trPr>
        <w:tc>
          <w:tcPr>
            <w:tcW w:w="887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本年废止件数</w:t>
            </w:r>
          </w:p>
        </w:tc>
        <w:tc>
          <w:tcPr>
            <w:tcW w:w="206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2064"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20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bookmarkStart w:id="0" w:name="_GoBack"/>
            <w:bookmarkEnd w:id="0"/>
          </w:p>
        </w:tc>
      </w:tr>
      <w:tr>
        <w:tblPrEx>
          <w:tblCellMar>
            <w:top w:w="0" w:type="dxa"/>
            <w:left w:w="0" w:type="dxa"/>
            <w:bottom w:w="0" w:type="dxa"/>
            <w:right w:w="0" w:type="dxa"/>
          </w:tblCellMar>
        </w:tblPrEx>
        <w:trPr>
          <w:trHeight w:val="340" w:hRule="atLeast"/>
          <w:jc w:val="center"/>
        </w:trPr>
        <w:tc>
          <w:tcPr>
            <w:tcW w:w="887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6934"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6934"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40" w:hRule="atLeast"/>
          <w:jc w:val="center"/>
        </w:trPr>
        <w:tc>
          <w:tcPr>
            <w:tcW w:w="887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6934"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6934" w:type="dxa"/>
            <w:gridSpan w:val="3"/>
            <w:tcBorders>
              <w:top w:val="nil"/>
              <w:left w:val="nil"/>
              <w:bottom w:val="single" w:color="auto" w:sz="8" w:space="0"/>
              <w:right w:val="single" w:color="auto" w:sz="8" w:space="0"/>
            </w:tcBorders>
            <w:tcMar>
              <w:top w:w="0" w:type="dxa"/>
              <w:left w:w="57" w:type="dxa"/>
              <w:bottom w:w="0" w:type="dxa"/>
              <w:right w:w="57" w:type="dxa"/>
            </w:tcMar>
          </w:tcPr>
          <w:p>
            <w:pPr>
              <w:jc w:val="center"/>
              <w:rPr>
                <w:sz w:val="20"/>
                <w:szCs w:val="20"/>
              </w:rPr>
            </w:pPr>
            <w:r>
              <w:rPr>
                <w:rFonts w:hint="eastAsia"/>
                <w:sz w:val="20"/>
                <w:szCs w:val="20"/>
              </w:rPr>
              <w:t>0</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6934" w:type="dxa"/>
            <w:gridSpan w:val="3"/>
            <w:tcBorders>
              <w:top w:val="nil"/>
              <w:left w:val="nil"/>
              <w:bottom w:val="single" w:color="auto" w:sz="8" w:space="0"/>
              <w:right w:val="single" w:color="auto" w:sz="8" w:space="0"/>
            </w:tcBorders>
            <w:tcMar>
              <w:top w:w="0" w:type="dxa"/>
              <w:left w:w="57" w:type="dxa"/>
              <w:bottom w:w="0" w:type="dxa"/>
              <w:right w:w="57" w:type="dxa"/>
            </w:tcMar>
          </w:tcPr>
          <w:p>
            <w:pPr>
              <w:jc w:val="center"/>
              <w:rPr>
                <w:sz w:val="20"/>
                <w:szCs w:val="20"/>
              </w:rPr>
            </w:pPr>
            <w:r>
              <w:rPr>
                <w:rFonts w:hint="eastAsia"/>
                <w:sz w:val="20"/>
                <w:szCs w:val="20"/>
              </w:rPr>
              <w:t>0</w:t>
            </w:r>
          </w:p>
        </w:tc>
      </w:tr>
      <w:tr>
        <w:tblPrEx>
          <w:tblCellMar>
            <w:top w:w="0" w:type="dxa"/>
            <w:left w:w="0" w:type="dxa"/>
            <w:bottom w:w="0" w:type="dxa"/>
            <w:right w:w="0" w:type="dxa"/>
          </w:tblCellMar>
        </w:tblPrEx>
        <w:trPr>
          <w:trHeight w:val="340" w:hRule="atLeast"/>
          <w:jc w:val="center"/>
        </w:trPr>
        <w:tc>
          <w:tcPr>
            <w:tcW w:w="887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6934"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93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6934"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bl>
    <w:p>
      <w:pPr>
        <w:widowControl/>
        <w:shd w:val="clear" w:color="auto" w:fill="FFFFFF"/>
        <w:spacing w:beforeLines="50" w:afterLines="50"/>
        <w:ind w:firstLine="640" w:firstLineChars="200"/>
        <w:jc w:val="left"/>
        <w:rPr>
          <w:rFonts w:hint="eastAsia" w:ascii="宋体" w:hAnsi="宋体" w:eastAsia="黑体" w:cs="Times New Roman"/>
          <w:sz w:val="32"/>
          <w:szCs w:val="32"/>
        </w:rPr>
      </w:pPr>
    </w:p>
    <w:p>
      <w:pPr>
        <w:widowControl/>
        <w:shd w:val="clear" w:color="auto" w:fill="FFFFFF"/>
        <w:spacing w:beforeLines="50" w:afterLines="50"/>
        <w:ind w:firstLine="640" w:firstLineChars="200"/>
        <w:jc w:val="left"/>
        <w:rPr>
          <w:rFonts w:hint="eastAsia" w:ascii="宋体" w:hAnsi="宋体" w:eastAsia="黑体" w:cs="Times New Roman"/>
          <w:sz w:val="32"/>
          <w:szCs w:val="32"/>
        </w:rPr>
      </w:pPr>
    </w:p>
    <w:p>
      <w:pPr>
        <w:widowControl/>
        <w:shd w:val="clear" w:color="auto" w:fill="FFFFFF"/>
        <w:spacing w:beforeLines="50" w:afterLines="50"/>
        <w:ind w:firstLine="640" w:firstLineChars="200"/>
        <w:jc w:val="left"/>
        <w:rPr>
          <w:rFonts w:ascii="宋体" w:hAnsi="宋体" w:eastAsia="黑体" w:cs="Times New Roman"/>
          <w:sz w:val="32"/>
          <w:szCs w:val="32"/>
        </w:rPr>
      </w:pPr>
      <w:r>
        <w:rPr>
          <w:rFonts w:hint="eastAsia" w:ascii="宋体" w:hAnsi="宋体" w:eastAsia="黑体" w:cs="Times New Roman"/>
          <w:sz w:val="32"/>
          <w:szCs w:val="32"/>
        </w:rPr>
        <w:t>三、收到和处理政府信息公开申请情况</w:t>
      </w:r>
    </w:p>
    <w:tbl>
      <w:tblPr>
        <w:tblStyle w:val="6"/>
        <w:tblW w:w="9748" w:type="dxa"/>
        <w:jc w:val="center"/>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894" w:hRule="atLeast"/>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仿宋_GB2312" w:hAnsi="仿宋_GB2312" w:eastAsia="仿宋_GB2312" w:cs="仿宋_GB2312"/>
                <w:kern w:val="0"/>
                <w:sz w:val="21"/>
                <w:szCs w:val="21"/>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spacing w:beforeLines="50" w:afterLines="50"/>
        <w:ind w:firstLine="640" w:firstLineChars="200"/>
        <w:jc w:val="left"/>
        <w:rPr>
          <w:rFonts w:hint="eastAsia" w:ascii="宋体" w:hAnsi="宋体" w:eastAsia="黑体" w:cs="Times New Roman"/>
          <w:sz w:val="32"/>
          <w:szCs w:val="32"/>
        </w:rPr>
      </w:pPr>
    </w:p>
    <w:p>
      <w:pPr>
        <w:widowControl/>
        <w:shd w:val="clear" w:color="auto" w:fill="FFFFFF"/>
        <w:spacing w:beforeLines="50" w:afterLines="50"/>
        <w:ind w:firstLine="640" w:firstLineChars="200"/>
        <w:jc w:val="left"/>
        <w:rPr>
          <w:rFonts w:ascii="宋体" w:hAnsi="宋体" w:eastAsia="黑体" w:cs="Times New Roman"/>
          <w:sz w:val="32"/>
          <w:szCs w:val="32"/>
        </w:rPr>
      </w:pPr>
      <w:r>
        <w:rPr>
          <w:rFonts w:hint="eastAsia" w:ascii="宋体" w:hAnsi="宋体" w:eastAsia="黑体" w:cs="Times New Roman"/>
          <w:sz w:val="32"/>
          <w:szCs w:val="32"/>
        </w:rPr>
        <w:t>四、政府信息公开行政复议、行政诉讼情况</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0</w:t>
            </w:r>
          </w:p>
        </w:tc>
      </w:tr>
    </w:tbl>
    <w:p>
      <w:pPr>
        <w:widowControl/>
        <w:shd w:val="clear" w:color="auto" w:fill="FFFFFF"/>
        <w:spacing w:beforeLines="50"/>
        <w:ind w:firstLine="640" w:firstLineChars="200"/>
        <w:jc w:val="left"/>
        <w:rPr>
          <w:rFonts w:ascii="宋体" w:hAnsi="宋体" w:eastAsia="黑体" w:cs="Times New Roman"/>
          <w:sz w:val="32"/>
          <w:szCs w:val="32"/>
        </w:rPr>
      </w:pPr>
      <w:r>
        <w:rPr>
          <w:rFonts w:hint="eastAsia" w:ascii="宋体" w:hAnsi="宋体" w:eastAsia="黑体" w:cs="Times New Roman"/>
          <w:sz w:val="32"/>
          <w:szCs w:val="32"/>
        </w:rPr>
        <w:t>五、存在的主要问题及改进情况</w:t>
      </w:r>
    </w:p>
    <w:p>
      <w:pPr>
        <w:pStyle w:val="5"/>
        <w:spacing w:before="0" w:beforeAutospacing="0" w:after="0" w:afterAutospacing="0"/>
        <w:ind w:firstLine="640" w:firstLineChars="200"/>
        <w:contextualSpacing/>
        <w:rPr>
          <w:rFonts w:ascii="仿宋_GB2312" w:hAnsi="微软雅黑" w:eastAsia="仿宋_GB2312"/>
          <w:color w:val="333333"/>
          <w:sz w:val="32"/>
          <w:szCs w:val="32"/>
        </w:rPr>
      </w:pPr>
      <w:r>
        <w:rPr>
          <w:rFonts w:hint="eastAsia" w:ascii="仿宋_GB2312" w:hAnsi="微软雅黑" w:eastAsia="仿宋_GB2312"/>
          <w:color w:val="333333"/>
          <w:sz w:val="32"/>
          <w:szCs w:val="32"/>
          <w:lang w:eastAsia="zh-CN"/>
        </w:rPr>
        <w:t>一是对</w:t>
      </w:r>
      <w:r>
        <w:rPr>
          <w:rFonts w:hint="eastAsia" w:ascii="仿宋_GB2312" w:hAnsi="微软雅黑" w:eastAsia="仿宋_GB2312"/>
          <w:color w:val="333333"/>
          <w:sz w:val="32"/>
          <w:szCs w:val="32"/>
        </w:rPr>
        <w:t>政府信息公开的全面、准确把握不够，</w:t>
      </w:r>
      <w:r>
        <w:rPr>
          <w:rFonts w:hint="eastAsia" w:ascii="仿宋_GB2312" w:hAnsi="微软雅黑" w:eastAsia="仿宋_GB2312"/>
          <w:color w:val="333333"/>
          <w:sz w:val="32"/>
          <w:szCs w:val="32"/>
          <w:lang w:eastAsia="zh-CN"/>
        </w:rPr>
        <w:t>二是</w:t>
      </w:r>
      <w:r>
        <w:rPr>
          <w:rFonts w:hint="eastAsia" w:ascii="仿宋_GB2312" w:hAnsi="微软雅黑" w:eastAsia="仿宋_GB2312"/>
          <w:color w:val="333333"/>
          <w:sz w:val="32"/>
          <w:szCs w:val="32"/>
        </w:rPr>
        <w:t>政府信息公开的质量有待提高。下一步</w:t>
      </w:r>
      <w:r>
        <w:rPr>
          <w:rFonts w:hint="eastAsia" w:ascii="仿宋_GB2312" w:hAnsi="微软雅黑" w:eastAsia="仿宋_GB2312"/>
          <w:color w:val="333333"/>
          <w:sz w:val="32"/>
          <w:szCs w:val="32"/>
          <w:lang w:eastAsia="zh-CN"/>
        </w:rPr>
        <w:t>我局将以此为契机，</w:t>
      </w:r>
      <w:r>
        <w:rPr>
          <w:rFonts w:hint="eastAsia" w:ascii="仿宋_GB2312" w:hAnsi="微软雅黑" w:eastAsia="仿宋_GB2312"/>
          <w:color w:val="333333"/>
          <w:sz w:val="32"/>
          <w:szCs w:val="32"/>
        </w:rPr>
        <w:t>进一步提高认识，全面、准确把握《中华人民共和国政府信息公开条例》的精神，领悟文件实质</w:t>
      </w:r>
      <w:r>
        <w:rPr>
          <w:rFonts w:hint="eastAsia" w:ascii="仿宋_GB2312" w:hAnsi="微软雅黑" w:eastAsia="仿宋_GB2312"/>
          <w:color w:val="333333"/>
          <w:sz w:val="32"/>
          <w:szCs w:val="32"/>
          <w:lang w:eastAsia="zh-CN"/>
        </w:rPr>
        <w:t>，</w:t>
      </w:r>
      <w:r>
        <w:rPr>
          <w:rFonts w:hint="eastAsia" w:ascii="仿宋_GB2312" w:hAnsi="微软雅黑" w:eastAsia="仿宋_GB2312"/>
          <w:color w:val="333333"/>
          <w:sz w:val="32"/>
          <w:szCs w:val="32"/>
        </w:rPr>
        <w:t>增强信息公开的及时性、全面性、规范性，更好地做好政府信息公开工作。</w:t>
      </w:r>
    </w:p>
    <w:p>
      <w:pPr>
        <w:widowControl/>
        <w:shd w:val="clear" w:color="auto" w:fill="FFFFFF"/>
        <w:ind w:firstLine="800" w:firstLineChars="250"/>
        <w:contextualSpacing/>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六、其他需要报告的事项</w:t>
      </w:r>
    </w:p>
    <w:p>
      <w:pPr>
        <w:widowControl/>
        <w:shd w:val="clear" w:color="auto" w:fill="FFFFFF"/>
        <w:ind w:firstLine="800" w:firstLineChars="250"/>
        <w:contextualSpacing/>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202</w:t>
      </w:r>
      <w:r>
        <w:rPr>
          <w:rFonts w:hint="eastAsia" w:ascii="仿宋_GB2312" w:hAnsi="微软雅黑" w:eastAsia="仿宋_GB2312" w:cs="宋体"/>
          <w:color w:val="333333"/>
          <w:kern w:val="0"/>
          <w:sz w:val="32"/>
          <w:szCs w:val="32"/>
          <w:lang w:val="en-US" w:eastAsia="zh-CN"/>
        </w:rPr>
        <w:t>2</w:t>
      </w:r>
      <w:r>
        <w:rPr>
          <w:rFonts w:hint="eastAsia" w:ascii="仿宋_GB2312" w:hAnsi="微软雅黑" w:eastAsia="仿宋_GB2312" w:cs="宋体"/>
          <w:color w:val="333333"/>
          <w:kern w:val="0"/>
          <w:sz w:val="32"/>
          <w:szCs w:val="32"/>
        </w:rPr>
        <w:t>年度本机关未收取信息处理费。发出收费通知的件数和总金额，以及实际收取的总金额均为0。</w:t>
      </w:r>
    </w:p>
    <w:p>
      <w:pPr>
        <w:widowControl/>
        <w:shd w:val="clear" w:color="auto" w:fill="FFFFFF"/>
        <w:ind w:firstLine="800" w:firstLineChars="250"/>
        <w:contextualSpacing/>
        <w:jc w:val="left"/>
        <w:rPr>
          <w:rFonts w:hint="eastAsia" w:ascii="仿宋_GB2312" w:hAnsi="微软雅黑" w:eastAsia="仿宋_GB2312" w:cs="宋体"/>
          <w:color w:val="333333"/>
          <w:kern w:val="0"/>
          <w:sz w:val="32"/>
          <w:szCs w:val="32"/>
        </w:rPr>
      </w:pPr>
    </w:p>
    <w:p>
      <w:pPr>
        <w:widowControl/>
        <w:shd w:val="clear" w:color="auto" w:fill="FFFFFF"/>
        <w:contextualSpacing/>
        <w:jc w:val="left"/>
        <w:rPr>
          <w:rFonts w:ascii="仿宋_GB2312" w:hAnsi="微软雅黑" w:eastAsia="仿宋_GB2312" w:cs="宋体"/>
          <w:color w:val="333333"/>
          <w:kern w:val="0"/>
          <w:sz w:val="32"/>
          <w:szCs w:val="32"/>
        </w:rPr>
      </w:pPr>
    </w:p>
    <w:p>
      <w:pPr>
        <w:widowControl/>
        <w:shd w:val="clear" w:color="auto" w:fill="FFFFFF"/>
        <w:ind w:firstLine="3840" w:firstLineChars="1200"/>
        <w:contextualSpacing/>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西安市秦岭生态环境保护管理局</w:t>
      </w:r>
    </w:p>
    <w:p>
      <w:pPr>
        <w:widowControl/>
        <w:shd w:val="clear" w:color="auto" w:fill="FFFFFF"/>
        <w:ind w:firstLine="4800" w:firstLineChars="1500"/>
        <w:contextualSpacing/>
        <w:jc w:val="left"/>
        <w:rPr>
          <w:rFonts w:ascii="仿宋_GB2312" w:eastAsia="仿宋_GB2312"/>
          <w:sz w:val="32"/>
          <w:szCs w:val="32"/>
        </w:rPr>
      </w:pPr>
      <w:r>
        <w:rPr>
          <w:rFonts w:hint="eastAsia" w:ascii="仿宋_GB2312" w:hAnsi="微软雅黑" w:eastAsia="仿宋_GB2312" w:cs="宋体"/>
          <w:color w:val="333333"/>
          <w:kern w:val="0"/>
          <w:sz w:val="32"/>
          <w:szCs w:val="32"/>
        </w:rPr>
        <w:t>202</w:t>
      </w:r>
      <w:r>
        <w:rPr>
          <w:rFonts w:hint="eastAsia" w:ascii="仿宋_GB2312" w:hAnsi="微软雅黑" w:eastAsia="仿宋_GB2312" w:cs="宋体"/>
          <w:color w:val="333333"/>
          <w:kern w:val="0"/>
          <w:sz w:val="32"/>
          <w:szCs w:val="32"/>
          <w:lang w:val="en-US" w:eastAsia="zh-CN"/>
        </w:rPr>
        <w:t>3</w:t>
      </w:r>
      <w:r>
        <w:rPr>
          <w:rFonts w:hint="eastAsia" w:ascii="仿宋_GB2312" w:hAnsi="微软雅黑" w:eastAsia="仿宋_GB2312" w:cs="宋体"/>
          <w:color w:val="333333"/>
          <w:kern w:val="0"/>
          <w:sz w:val="32"/>
          <w:szCs w:val="32"/>
        </w:rPr>
        <w:t>年1月2</w:t>
      </w:r>
      <w:r>
        <w:rPr>
          <w:rFonts w:hint="eastAsia" w:ascii="仿宋_GB2312" w:hAnsi="微软雅黑" w:eastAsia="仿宋_GB2312" w:cs="宋体"/>
          <w:color w:val="333333"/>
          <w:kern w:val="0"/>
          <w:sz w:val="32"/>
          <w:szCs w:val="32"/>
          <w:lang w:val="en-US" w:eastAsia="zh-CN"/>
        </w:rPr>
        <w:t>8</w:t>
      </w:r>
      <w:r>
        <w:rPr>
          <w:rFonts w:hint="eastAsia" w:ascii="仿宋_GB2312" w:hAnsi="微软雅黑" w:eastAsia="仿宋_GB2312" w:cs="宋体"/>
          <w:color w:val="333333"/>
          <w:kern w:val="0"/>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0MmZiNjYwZTE3YTUxMzYwOTEyYTg5OGFhODFmNWUifQ=="/>
  </w:docVars>
  <w:rsids>
    <w:rsidRoot w:val="00820ABA"/>
    <w:rsid w:val="000009DA"/>
    <w:rsid w:val="000279FC"/>
    <w:rsid w:val="00033A62"/>
    <w:rsid w:val="00035270"/>
    <w:rsid w:val="0003712E"/>
    <w:rsid w:val="000616D5"/>
    <w:rsid w:val="000827A3"/>
    <w:rsid w:val="00086A5F"/>
    <w:rsid w:val="000B091D"/>
    <w:rsid w:val="000C11B1"/>
    <w:rsid w:val="000D0645"/>
    <w:rsid w:val="00121507"/>
    <w:rsid w:val="00131963"/>
    <w:rsid w:val="0014040E"/>
    <w:rsid w:val="00166D8F"/>
    <w:rsid w:val="001C198F"/>
    <w:rsid w:val="001C2925"/>
    <w:rsid w:val="001D70D3"/>
    <w:rsid w:val="001E2D69"/>
    <w:rsid w:val="001E4373"/>
    <w:rsid w:val="001F1FF8"/>
    <w:rsid w:val="001F216D"/>
    <w:rsid w:val="00201026"/>
    <w:rsid w:val="002475D4"/>
    <w:rsid w:val="00251677"/>
    <w:rsid w:val="00291F81"/>
    <w:rsid w:val="002B36B7"/>
    <w:rsid w:val="002E215E"/>
    <w:rsid w:val="00304A88"/>
    <w:rsid w:val="00326C74"/>
    <w:rsid w:val="0033209B"/>
    <w:rsid w:val="003369B7"/>
    <w:rsid w:val="00355CD9"/>
    <w:rsid w:val="0035746F"/>
    <w:rsid w:val="00363767"/>
    <w:rsid w:val="003645E1"/>
    <w:rsid w:val="00391D5E"/>
    <w:rsid w:val="003929ED"/>
    <w:rsid w:val="003C0505"/>
    <w:rsid w:val="003C4CE6"/>
    <w:rsid w:val="003D432F"/>
    <w:rsid w:val="003D4707"/>
    <w:rsid w:val="003D5721"/>
    <w:rsid w:val="00405F34"/>
    <w:rsid w:val="00443C1F"/>
    <w:rsid w:val="00451147"/>
    <w:rsid w:val="004531DB"/>
    <w:rsid w:val="00457781"/>
    <w:rsid w:val="004908F6"/>
    <w:rsid w:val="00494A2F"/>
    <w:rsid w:val="0049518E"/>
    <w:rsid w:val="004D545A"/>
    <w:rsid w:val="004D661A"/>
    <w:rsid w:val="004D6CEF"/>
    <w:rsid w:val="004D77B8"/>
    <w:rsid w:val="004E0790"/>
    <w:rsid w:val="004F42DF"/>
    <w:rsid w:val="0052223A"/>
    <w:rsid w:val="005A0BF9"/>
    <w:rsid w:val="005C6713"/>
    <w:rsid w:val="005D3596"/>
    <w:rsid w:val="005D673E"/>
    <w:rsid w:val="005E00BE"/>
    <w:rsid w:val="006010D8"/>
    <w:rsid w:val="0061161B"/>
    <w:rsid w:val="006157D3"/>
    <w:rsid w:val="00620779"/>
    <w:rsid w:val="006439ED"/>
    <w:rsid w:val="006479B4"/>
    <w:rsid w:val="00647DB0"/>
    <w:rsid w:val="006833B8"/>
    <w:rsid w:val="006834E2"/>
    <w:rsid w:val="006A5539"/>
    <w:rsid w:val="006A677B"/>
    <w:rsid w:val="006B4797"/>
    <w:rsid w:val="006C10A5"/>
    <w:rsid w:val="006C2EB8"/>
    <w:rsid w:val="006E21F3"/>
    <w:rsid w:val="006E5A3D"/>
    <w:rsid w:val="006E7112"/>
    <w:rsid w:val="006F5DA5"/>
    <w:rsid w:val="006F6E6A"/>
    <w:rsid w:val="006F7578"/>
    <w:rsid w:val="007239AD"/>
    <w:rsid w:val="00726577"/>
    <w:rsid w:val="0074265D"/>
    <w:rsid w:val="007740AC"/>
    <w:rsid w:val="007A56EC"/>
    <w:rsid w:val="007A6EEF"/>
    <w:rsid w:val="007C19FD"/>
    <w:rsid w:val="007C2249"/>
    <w:rsid w:val="00814FA6"/>
    <w:rsid w:val="0081776D"/>
    <w:rsid w:val="00820ABA"/>
    <w:rsid w:val="00823F3E"/>
    <w:rsid w:val="00876B2E"/>
    <w:rsid w:val="0087792C"/>
    <w:rsid w:val="008A1560"/>
    <w:rsid w:val="008A7DA8"/>
    <w:rsid w:val="008B173A"/>
    <w:rsid w:val="008C4EC8"/>
    <w:rsid w:val="008C5B41"/>
    <w:rsid w:val="008D1E55"/>
    <w:rsid w:val="008E79B2"/>
    <w:rsid w:val="008F4DA3"/>
    <w:rsid w:val="009079E3"/>
    <w:rsid w:val="0091315D"/>
    <w:rsid w:val="00933CE8"/>
    <w:rsid w:val="00935C07"/>
    <w:rsid w:val="00953C50"/>
    <w:rsid w:val="00960A3F"/>
    <w:rsid w:val="00960DEB"/>
    <w:rsid w:val="00967591"/>
    <w:rsid w:val="00971241"/>
    <w:rsid w:val="0097494F"/>
    <w:rsid w:val="009B1DCF"/>
    <w:rsid w:val="009B307C"/>
    <w:rsid w:val="009B714D"/>
    <w:rsid w:val="009C798C"/>
    <w:rsid w:val="009D6A7A"/>
    <w:rsid w:val="009E15F3"/>
    <w:rsid w:val="00A00732"/>
    <w:rsid w:val="00A14A51"/>
    <w:rsid w:val="00A15112"/>
    <w:rsid w:val="00A20FFF"/>
    <w:rsid w:val="00A47950"/>
    <w:rsid w:val="00A6723A"/>
    <w:rsid w:val="00A776A5"/>
    <w:rsid w:val="00A86264"/>
    <w:rsid w:val="00A93D21"/>
    <w:rsid w:val="00A97DE7"/>
    <w:rsid w:val="00AB51D0"/>
    <w:rsid w:val="00AE49D7"/>
    <w:rsid w:val="00AF316D"/>
    <w:rsid w:val="00B02CCF"/>
    <w:rsid w:val="00B347D4"/>
    <w:rsid w:val="00B47D98"/>
    <w:rsid w:val="00B51471"/>
    <w:rsid w:val="00B54717"/>
    <w:rsid w:val="00B6282D"/>
    <w:rsid w:val="00B84DC7"/>
    <w:rsid w:val="00B961CB"/>
    <w:rsid w:val="00B96350"/>
    <w:rsid w:val="00BD263F"/>
    <w:rsid w:val="00BF0F77"/>
    <w:rsid w:val="00C0344E"/>
    <w:rsid w:val="00C34468"/>
    <w:rsid w:val="00C4179D"/>
    <w:rsid w:val="00C43B54"/>
    <w:rsid w:val="00C50F52"/>
    <w:rsid w:val="00C66F84"/>
    <w:rsid w:val="00C73ECE"/>
    <w:rsid w:val="00C92D11"/>
    <w:rsid w:val="00CB6379"/>
    <w:rsid w:val="00CC632E"/>
    <w:rsid w:val="00CD6648"/>
    <w:rsid w:val="00D11828"/>
    <w:rsid w:val="00D713C5"/>
    <w:rsid w:val="00D75B46"/>
    <w:rsid w:val="00D84351"/>
    <w:rsid w:val="00D94324"/>
    <w:rsid w:val="00E073F8"/>
    <w:rsid w:val="00E34D3A"/>
    <w:rsid w:val="00E50328"/>
    <w:rsid w:val="00E64531"/>
    <w:rsid w:val="00E878FB"/>
    <w:rsid w:val="00EA151C"/>
    <w:rsid w:val="00EC1E85"/>
    <w:rsid w:val="00EC4AD6"/>
    <w:rsid w:val="00F15122"/>
    <w:rsid w:val="00F42368"/>
    <w:rsid w:val="00F53405"/>
    <w:rsid w:val="00F751B3"/>
    <w:rsid w:val="00F80349"/>
    <w:rsid w:val="00F842DC"/>
    <w:rsid w:val="00FA1C57"/>
    <w:rsid w:val="00FB0E3D"/>
    <w:rsid w:val="00FB3731"/>
    <w:rsid w:val="00FB4173"/>
    <w:rsid w:val="00FF348C"/>
    <w:rsid w:val="00FF4734"/>
    <w:rsid w:val="04D94675"/>
    <w:rsid w:val="19893BE3"/>
    <w:rsid w:val="262707FE"/>
    <w:rsid w:val="28E079FB"/>
    <w:rsid w:val="2F7C1CF1"/>
    <w:rsid w:val="47CE1CAD"/>
    <w:rsid w:val="59EF5E3C"/>
    <w:rsid w:val="5CBA5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5"/>
    <w:semiHidden/>
    <w:unhideWhenUsed/>
    <w:qFormat/>
    <w:uiPriority w:val="99"/>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6"/>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font"/>
    <w:basedOn w:val="7"/>
    <w:qFormat/>
    <w:uiPriority w:val="0"/>
  </w:style>
  <w:style w:type="character" w:customStyle="1" w:styleId="11">
    <w:name w:val="bigger"/>
    <w:basedOn w:val="7"/>
    <w:qFormat/>
    <w:uiPriority w:val="0"/>
  </w:style>
  <w:style w:type="character" w:customStyle="1" w:styleId="12">
    <w:name w:val="medium"/>
    <w:basedOn w:val="7"/>
    <w:qFormat/>
    <w:uiPriority w:val="0"/>
  </w:style>
  <w:style w:type="character" w:customStyle="1" w:styleId="13">
    <w:name w:val="smaller"/>
    <w:basedOn w:val="7"/>
    <w:uiPriority w:val="0"/>
  </w:style>
  <w:style w:type="character" w:customStyle="1" w:styleId="14">
    <w:name w:val="页眉 Char"/>
    <w:basedOn w:val="7"/>
    <w:link w:val="4"/>
    <w:semiHidden/>
    <w:qFormat/>
    <w:uiPriority w:val="99"/>
    <w:rPr>
      <w:kern w:val="2"/>
      <w:sz w:val="18"/>
      <w:szCs w:val="18"/>
    </w:rPr>
  </w:style>
  <w:style w:type="character" w:customStyle="1" w:styleId="15">
    <w:name w:val="页脚 Char"/>
    <w:basedOn w:val="7"/>
    <w:link w:val="3"/>
    <w:semiHidden/>
    <w:qFormat/>
    <w:uiPriority w:val="99"/>
    <w:rPr>
      <w:kern w:val="2"/>
      <w:sz w:val="18"/>
      <w:szCs w:val="18"/>
    </w:rPr>
  </w:style>
  <w:style w:type="character" w:customStyle="1" w:styleId="16">
    <w:name w:val="普通(网站) Char"/>
    <w:link w:val="5"/>
    <w:qFormat/>
    <w:uiPriority w:val="0"/>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777B7-4E1B-407F-9CB2-F06F22D4873E}">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2159</Words>
  <Characters>2224</Characters>
  <Lines>18</Lines>
  <Paragraphs>5</Paragraphs>
  <TotalTime>33</TotalTime>
  <ScaleCrop>false</ScaleCrop>
  <LinksUpToDate>false</LinksUpToDate>
  <CharactersWithSpaces>2229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2020-01-14T02:19:00Z</dcterms:created>
  <dc:creator>Windows 用户</dc:creator>
  <cp:lastModifiedBy>lenovo</cp:lastModifiedBy>
  <cp:lastPrinted>2023-01-29T02:54:00Z</cp:lastPrinted>
  <dcterms:modified xsi:type="dcterms:W3CDTF">2023-03-10T02:42:10Z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079B077D63DA450884261D4FE3D76E2B</vt:lpwstr>
  </property>
</Properties>
</file>