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市秦岭保护局牵头整改秦岭生态环境保护突出问题</w:t>
      </w:r>
    </w:p>
    <w:tbl>
      <w:tblPr>
        <w:tblStyle w:val="5"/>
        <w:tblW w:w="147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981"/>
        <w:gridCol w:w="2469"/>
        <w:gridCol w:w="2550"/>
        <w:gridCol w:w="1467"/>
        <w:gridCol w:w="6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Header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台账序号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问题来源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反馈问题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整改时限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Style w:val="9"/>
                <w:rFonts w:hint="default" w:ascii="Times New Roman" w:hAnsi="Times New Roman"/>
                <w:b/>
                <w:bCs/>
              </w:rPr>
              <w:t>整改完成情况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省委巡视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执法监管不严。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加快建设“数字秦岭”，综合运用大数据分析和信息技术，实现信息共享。2.认真落实《西安市秦岭北麓生态环境保护地域网格化管理实施办法》，构建四级网格管理体系，形成网格全链条发现处置反馈模式，全面提升秦岭北麓生态环境保护管理工作规范化、精细化、效能化水平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2021.12.31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数字秦岭项目总投资1910.85万元，分两期建设：一期数字秦岭一张图于2020年9月发布招标公告，2020年10月启动建设，2020年12月底完成，依托地理时空资源管理能力，为秦岭各类业务提供基于空间的定位服务、应用分析服务、可视化的数据管理服务，初步具备数据接入、数据处理和管理能力；二期数字秦岭运行环境建设，于2021年3月发布招标公告，2021年4月启动建设，2021年9月完成，在数字秦岭一张图基础上深化完成实战功能应用；完成数据中心、监控中心基础改造，以“1+7+N”“1个市级平台+7个区县、开发区级平台+N个委办局应用对接”的运行模式，形成精准的融合管理体系，高效的指挥调度体系、实时的监管监控体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9"/>
                <w:rFonts w:hint="default"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2.制定印发《西安市秦岭北麓生态环境保护地域网格化管理实施办法》，健全秦岭地区网格化考核激励机制，组建了1142名专兼职网格员队伍，建立形成了西安市秦岭生态环境保护四级网格管理体系。2019年2月实行网格化管理以来，截至2021年8月底，共开展日常巡检查482929人次，发现“五乱”问题7193个，整改完成7171个，秦岭保护工作基本实现了“常态巡山、网格管山”的新局面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0F5E"/>
    <w:rsid w:val="00463A15"/>
    <w:rsid w:val="004675CD"/>
    <w:rsid w:val="004966A5"/>
    <w:rsid w:val="006B7451"/>
    <w:rsid w:val="00801E5D"/>
    <w:rsid w:val="00890719"/>
    <w:rsid w:val="00940B1C"/>
    <w:rsid w:val="0099344A"/>
    <w:rsid w:val="009F0C15"/>
    <w:rsid w:val="00A803D7"/>
    <w:rsid w:val="00DC0F5E"/>
    <w:rsid w:val="00E2317D"/>
    <w:rsid w:val="00ED2706"/>
    <w:rsid w:val="04173EBB"/>
    <w:rsid w:val="06FF77CF"/>
    <w:rsid w:val="09462299"/>
    <w:rsid w:val="14D92E33"/>
    <w:rsid w:val="1BEA12F6"/>
    <w:rsid w:val="26A539D9"/>
    <w:rsid w:val="2A3544F9"/>
    <w:rsid w:val="346B256E"/>
    <w:rsid w:val="506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2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2001</Characters>
  <Lines>16</Lines>
  <Paragraphs>4</Paragraphs>
  <TotalTime>0</TotalTime>
  <ScaleCrop>false</ScaleCrop>
  <LinksUpToDate>false</LinksUpToDate>
  <CharactersWithSpaces>2347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2021-08-12T15:25:00Z</dcterms:created>
  <dc:creator>DELL</dc:creator>
  <cp:lastModifiedBy>甲、乙丙丁</cp:lastModifiedBy>
  <cp:lastPrinted>2021-08-16T01:03:00Z</cp:lastPrinted>
  <dcterms:modified xsi:type="dcterms:W3CDTF">2021-09-29T07:10:51Z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4E40647FBAF846D2A6565B285C480A02</vt:lpwstr>
  </property>
</Properties>
</file>